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10"/>
        <w:tblW w:w="9747" w:type="dxa"/>
        <w:tblLook w:val="01E0" w:firstRow="1" w:lastRow="1" w:firstColumn="1" w:lastColumn="1" w:noHBand="0" w:noVBand="0"/>
      </w:tblPr>
      <w:tblGrid>
        <w:gridCol w:w="2805"/>
        <w:gridCol w:w="3011"/>
        <w:gridCol w:w="3931"/>
      </w:tblGrid>
      <w:tr w:rsidR="00E3748B" w:rsidRPr="00E3748B" w:rsidTr="00A06702">
        <w:tc>
          <w:tcPr>
            <w:tcW w:w="2805" w:type="dxa"/>
            <w:hideMark/>
          </w:tcPr>
          <w:p w:rsidR="00E3748B" w:rsidRPr="00E3748B" w:rsidRDefault="00F83175" w:rsidP="004B6CC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«Рассмотрено</w:t>
            </w:r>
            <w:bookmarkStart w:id="0" w:name="_GoBack"/>
            <w:bookmarkEnd w:id="0"/>
            <w:r w:rsidR="00E3748B" w:rsidRPr="00E3748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3748B" w:rsidRPr="00E3748B" w:rsidRDefault="00E3748B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       </w:t>
            </w:r>
          </w:p>
          <w:p w:rsidR="00E3748B" w:rsidRPr="00E3748B" w:rsidRDefault="00AC17C6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_____Кондрашкина И.В.</w:t>
            </w:r>
          </w:p>
          <w:p w:rsidR="00E3748B" w:rsidRPr="00E3748B" w:rsidRDefault="00E3748B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№1  </w:t>
            </w:r>
          </w:p>
          <w:p w:rsidR="00E3748B" w:rsidRPr="00E3748B" w:rsidRDefault="00AC17C6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«____» августа 2023</w:t>
            </w:r>
            <w:r w:rsidR="00E3748B"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011" w:type="dxa"/>
          </w:tcPr>
          <w:p w:rsidR="00E3748B" w:rsidRPr="00E3748B" w:rsidRDefault="00F83175" w:rsidP="00F831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3931" w:type="dxa"/>
            <w:hideMark/>
          </w:tcPr>
          <w:p w:rsidR="00E3748B" w:rsidRPr="00E3748B" w:rsidRDefault="00E3748B" w:rsidP="004B6CC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    «Утверждаю»</w:t>
            </w:r>
          </w:p>
          <w:p w:rsidR="00E3748B" w:rsidRPr="00E3748B" w:rsidRDefault="00E3748B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      Директор МБОУ       </w:t>
            </w:r>
          </w:p>
          <w:p w:rsidR="00E3748B" w:rsidRPr="00E3748B" w:rsidRDefault="00E3748B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   «</w:t>
            </w:r>
            <w:proofErr w:type="spellStart"/>
            <w:r w:rsidRPr="00E3748B">
              <w:rPr>
                <w:rFonts w:ascii="Times New Roman" w:hAnsi="Times New Roman" w:cs="Times New Roman"/>
                <w:sz w:val="24"/>
                <w:szCs w:val="24"/>
              </w:rPr>
              <w:t>Стародрожжановский</w:t>
            </w:r>
            <w:proofErr w:type="spellEnd"/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E3748B" w:rsidRPr="00E3748B" w:rsidRDefault="00E3748B" w:rsidP="004B6C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    многопрофильный лицей»</w:t>
            </w:r>
          </w:p>
          <w:p w:rsidR="00A06702" w:rsidRDefault="00E3748B" w:rsidP="00E3748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  <w:proofErr w:type="spellStart"/>
            <w:r w:rsidRPr="00E3748B">
              <w:rPr>
                <w:rFonts w:ascii="Times New Roman" w:hAnsi="Times New Roman" w:cs="Times New Roman"/>
                <w:sz w:val="24"/>
                <w:szCs w:val="24"/>
              </w:rPr>
              <w:t>Н.Н.Маркова</w:t>
            </w:r>
            <w:proofErr w:type="spellEnd"/>
          </w:p>
          <w:p w:rsidR="00E3748B" w:rsidRPr="00E3748B" w:rsidRDefault="00E3748B" w:rsidP="00E3748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17C6">
              <w:rPr>
                <w:rFonts w:ascii="Times New Roman" w:hAnsi="Times New Roman" w:cs="Times New Roman"/>
                <w:sz w:val="24"/>
                <w:szCs w:val="24"/>
              </w:rPr>
              <w:t>от «31»  августа  2023</w:t>
            </w:r>
            <w:r w:rsidRPr="00E3748B">
              <w:rPr>
                <w:rFonts w:ascii="Times New Roman" w:hAnsi="Times New Roman" w:cs="Times New Roman"/>
                <w:sz w:val="24"/>
                <w:szCs w:val="24"/>
              </w:rPr>
              <w:t xml:space="preserve"> г.  </w:t>
            </w:r>
          </w:p>
        </w:tc>
      </w:tr>
    </w:tbl>
    <w:p w:rsidR="00D03A57" w:rsidRDefault="00D03A57" w:rsidP="00D03A57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C8664C" w:rsidRDefault="00C8664C" w:rsidP="00D03A57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C8664C" w:rsidRDefault="00C8664C" w:rsidP="00D03A57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C8664C" w:rsidRDefault="00C8664C" w:rsidP="00D03A57">
      <w:pPr>
        <w:spacing w:after="200" w:line="276" w:lineRule="auto"/>
        <w:rPr>
          <w:rFonts w:ascii="Times New Roman" w:eastAsia="Calibri" w:hAnsi="Times New Roman" w:cs="Times New Roman"/>
        </w:rPr>
      </w:pPr>
    </w:p>
    <w:p w:rsidR="00C8664C" w:rsidRPr="00D03A57" w:rsidRDefault="00C8664C" w:rsidP="00D03A57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03A57" w:rsidRPr="00E3748B" w:rsidRDefault="00D03A57" w:rsidP="00E3748B">
      <w:pPr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3748B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610B43" w:rsidRPr="00E3748B" w:rsidRDefault="00D03A57" w:rsidP="00E3748B">
      <w:pPr>
        <w:keepNext/>
        <w:keepLines/>
        <w:spacing w:after="42" w:line="360" w:lineRule="auto"/>
        <w:ind w:left="406" w:right="396" w:hanging="10"/>
        <w:jc w:val="center"/>
        <w:outlineLvl w:val="1"/>
        <w:rPr>
          <w:rFonts w:ascii="Times New Roman" w:eastAsia="Calibri" w:hAnsi="Times New Roman" w:cs="Times New Roman"/>
          <w:b/>
          <w:sz w:val="36"/>
          <w:szCs w:val="36"/>
        </w:rPr>
      </w:pPr>
      <w:r w:rsidRPr="00E3748B">
        <w:rPr>
          <w:rFonts w:ascii="Times New Roman" w:eastAsia="Calibri" w:hAnsi="Times New Roman" w:cs="Times New Roman"/>
          <w:b/>
          <w:sz w:val="36"/>
          <w:szCs w:val="36"/>
        </w:rPr>
        <w:t xml:space="preserve">По предмету </w:t>
      </w:r>
    </w:p>
    <w:p w:rsidR="00D03A57" w:rsidRPr="00E3748B" w:rsidRDefault="00D03A57" w:rsidP="00E3748B">
      <w:pPr>
        <w:keepNext/>
        <w:keepLines/>
        <w:spacing w:after="42" w:line="360" w:lineRule="auto"/>
        <w:ind w:left="406" w:right="396" w:hanging="10"/>
        <w:jc w:val="center"/>
        <w:outlineLvl w:val="1"/>
        <w:rPr>
          <w:rFonts w:ascii="Times New Roman" w:eastAsia="Calibri" w:hAnsi="Times New Roman" w:cs="Times New Roman"/>
          <w:b/>
          <w:color w:val="231F20"/>
          <w:sz w:val="24"/>
          <w:lang w:eastAsia="ru-RU"/>
        </w:rPr>
      </w:pPr>
      <w:r w:rsidRPr="00E3748B">
        <w:rPr>
          <w:rFonts w:ascii="Times New Roman" w:eastAsia="Calibri" w:hAnsi="Times New Roman" w:cs="Times New Roman"/>
          <w:b/>
          <w:sz w:val="36"/>
          <w:szCs w:val="36"/>
        </w:rPr>
        <w:t xml:space="preserve"> </w:t>
      </w:r>
      <w:r w:rsidRPr="00E3748B">
        <w:rPr>
          <w:rFonts w:ascii="Times New Roman" w:eastAsia="Calibri" w:hAnsi="Times New Roman" w:cs="Times New Roman"/>
          <w:b/>
          <w:color w:val="231F20"/>
          <w:sz w:val="28"/>
          <w:lang w:eastAsia="ru-RU"/>
        </w:rPr>
        <w:t>«ИНДИВИДУАЛЬНЫЙ ПРОЕКТ»</w:t>
      </w:r>
    </w:p>
    <w:p w:rsidR="00610B43" w:rsidRPr="00E3748B" w:rsidRDefault="003E6606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11</w:t>
      </w:r>
      <w:r w:rsidR="00E3748B" w:rsidRPr="00E3748B">
        <w:rPr>
          <w:rFonts w:ascii="Times New Roman" w:eastAsia="Calibri" w:hAnsi="Times New Roman" w:cs="Times New Roman"/>
          <w:b/>
          <w:sz w:val="28"/>
          <w:szCs w:val="28"/>
        </w:rPr>
        <w:t xml:space="preserve">Б класс </w:t>
      </w:r>
    </w:p>
    <w:p w:rsidR="00E3748B" w:rsidRPr="00E3748B" w:rsidRDefault="00E3748B" w:rsidP="00E3748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3748B">
        <w:rPr>
          <w:rFonts w:ascii="Times New Roman" w:hAnsi="Times New Roman" w:cs="Times New Roman"/>
          <w:i/>
          <w:sz w:val="28"/>
          <w:szCs w:val="28"/>
        </w:rPr>
        <w:t>МБОУ «</w:t>
      </w:r>
      <w:proofErr w:type="spellStart"/>
      <w:r w:rsidRPr="00E3748B">
        <w:rPr>
          <w:rFonts w:ascii="Times New Roman" w:hAnsi="Times New Roman" w:cs="Times New Roman"/>
          <w:sz w:val="28"/>
          <w:szCs w:val="28"/>
        </w:rPr>
        <w:t>Стародрожжановский</w:t>
      </w:r>
      <w:proofErr w:type="spellEnd"/>
      <w:r w:rsidRPr="00E3748B">
        <w:rPr>
          <w:rFonts w:ascii="Times New Roman" w:hAnsi="Times New Roman" w:cs="Times New Roman"/>
          <w:sz w:val="28"/>
          <w:szCs w:val="28"/>
        </w:rPr>
        <w:t xml:space="preserve"> многопрофильный лицей» </w:t>
      </w:r>
    </w:p>
    <w:p w:rsidR="00E3748B" w:rsidRPr="00E3748B" w:rsidRDefault="00E3748B" w:rsidP="00E3748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3748B">
        <w:rPr>
          <w:rFonts w:ascii="Times New Roman" w:hAnsi="Times New Roman" w:cs="Times New Roman"/>
          <w:sz w:val="28"/>
          <w:szCs w:val="28"/>
        </w:rPr>
        <w:t>Дрожжановского</w:t>
      </w:r>
      <w:proofErr w:type="spellEnd"/>
      <w:r w:rsidRPr="00E3748B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E3748B" w:rsidRPr="00E3748B" w:rsidRDefault="00E3748B" w:rsidP="00E3748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3748B">
        <w:rPr>
          <w:rFonts w:ascii="Times New Roman" w:hAnsi="Times New Roman" w:cs="Times New Roman"/>
          <w:sz w:val="28"/>
          <w:szCs w:val="28"/>
        </w:rPr>
        <w:t xml:space="preserve"> – 1 час в неделю</w:t>
      </w:r>
    </w:p>
    <w:p w:rsidR="00E3748B" w:rsidRPr="00E3748B" w:rsidRDefault="00E3748B" w:rsidP="00E3748B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E3748B" w:rsidRPr="00E3748B" w:rsidRDefault="00E3748B" w:rsidP="00E3748B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E3748B">
        <w:rPr>
          <w:rFonts w:ascii="Times New Roman" w:hAnsi="Times New Roman" w:cs="Times New Roman"/>
          <w:i/>
          <w:sz w:val="28"/>
          <w:szCs w:val="28"/>
        </w:rPr>
        <w:t xml:space="preserve">Учитель физики     Амирханова </w:t>
      </w:r>
      <w:proofErr w:type="spellStart"/>
      <w:r w:rsidRPr="00E3748B">
        <w:rPr>
          <w:rFonts w:ascii="Times New Roman" w:hAnsi="Times New Roman" w:cs="Times New Roman"/>
          <w:i/>
          <w:sz w:val="28"/>
          <w:szCs w:val="28"/>
        </w:rPr>
        <w:t>Альфинур</w:t>
      </w:r>
      <w:proofErr w:type="spellEnd"/>
      <w:r w:rsidRPr="00E3748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E3748B">
        <w:rPr>
          <w:rFonts w:ascii="Times New Roman" w:hAnsi="Times New Roman" w:cs="Times New Roman"/>
          <w:i/>
          <w:sz w:val="28"/>
          <w:szCs w:val="28"/>
        </w:rPr>
        <w:t>Сахаутдиновна</w:t>
      </w:r>
      <w:proofErr w:type="spellEnd"/>
    </w:p>
    <w:p w:rsid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3748B" w:rsidRPr="00E3748B" w:rsidRDefault="00E3748B" w:rsidP="00E3748B">
      <w:pPr>
        <w:spacing w:after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E3748B">
        <w:rPr>
          <w:rFonts w:ascii="Times New Roman" w:hAnsi="Times New Roman" w:cs="Times New Roman"/>
          <w:sz w:val="24"/>
          <w:szCs w:val="24"/>
        </w:rPr>
        <w:t xml:space="preserve">   Рассмотрено  на  заседании</w:t>
      </w:r>
    </w:p>
    <w:p w:rsidR="00E3748B" w:rsidRPr="00E3748B" w:rsidRDefault="00E3748B" w:rsidP="00E3748B">
      <w:pPr>
        <w:spacing w:after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E3748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Педагогического  совета </w:t>
      </w:r>
    </w:p>
    <w:p w:rsidR="00E3748B" w:rsidRPr="00E3748B" w:rsidRDefault="00E3748B" w:rsidP="00E3748B">
      <w:pPr>
        <w:spacing w:after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E3748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Протокол № 1   от</w:t>
      </w:r>
    </w:p>
    <w:p w:rsidR="00E3748B" w:rsidRPr="00E3748B" w:rsidRDefault="00E3748B" w:rsidP="00E3748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E3748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AC17C6">
        <w:rPr>
          <w:rFonts w:ascii="Times New Roman" w:hAnsi="Times New Roman" w:cs="Times New Roman"/>
          <w:sz w:val="24"/>
          <w:szCs w:val="24"/>
        </w:rPr>
        <w:t xml:space="preserve">             «31»  августа  2023</w:t>
      </w:r>
      <w:r w:rsidRPr="00E3748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3748B" w:rsidRP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</w:p>
    <w:p w:rsidR="00E3748B" w:rsidRPr="00E3748B" w:rsidRDefault="00E3748B" w:rsidP="00D03A57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3748B">
        <w:rPr>
          <w:rFonts w:ascii="Times New Roman" w:eastAsia="Calibri" w:hAnsi="Times New Roman" w:cs="Times New Roman"/>
          <w:sz w:val="28"/>
          <w:szCs w:val="28"/>
        </w:rPr>
        <w:t xml:space="preserve">Срок реализации программы </w:t>
      </w:r>
      <w:r w:rsidR="00AC17C6">
        <w:rPr>
          <w:rFonts w:ascii="Times New Roman" w:eastAsia="Calibri" w:hAnsi="Times New Roman" w:cs="Times New Roman"/>
          <w:sz w:val="28"/>
          <w:szCs w:val="28"/>
        </w:rPr>
        <w:t xml:space="preserve"> 2023-2024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учебный год</w:t>
      </w:r>
    </w:p>
    <w:p w:rsidR="00610B43" w:rsidRPr="00DC6B61" w:rsidRDefault="00A359C4" w:rsidP="00A359C4">
      <w:pPr>
        <w:keepNext/>
        <w:keepLines/>
        <w:spacing w:after="95" w:line="256" w:lineRule="auto"/>
        <w:ind w:left="406" w:right="445" w:hanging="10"/>
        <w:jc w:val="center"/>
        <w:outlineLvl w:val="1"/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lastRenderedPageBreak/>
        <w:t>Содержание курса</w:t>
      </w:r>
    </w:p>
    <w:p w:rsidR="00A359C4" w:rsidRPr="00DC6B61" w:rsidRDefault="00A359C4" w:rsidP="00A359C4">
      <w:pPr>
        <w:spacing w:after="91" w:line="256" w:lineRule="auto"/>
        <w:ind w:right="326"/>
        <w:jc w:val="center"/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1. Культура исследования и проектирования (6 ч)</w:t>
      </w:r>
    </w:p>
    <w:p w:rsidR="00A359C4" w:rsidRPr="00DC6B61" w:rsidRDefault="00A359C4" w:rsidP="00A359C4">
      <w:pPr>
        <w:spacing w:after="4" w:line="237" w:lineRule="auto"/>
        <w:ind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Знакомство с современными научными представлениями о нормах проектной и исследовательской деятельности, а также анализ уже реализованных проектов.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1.1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Что такое проект. Основные понятия, применяемые в области проектирования: проект; технологические, социальные, экономические, волонтёрские, организационные, смешанные проекты.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1.2.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</w:t>
      </w:r>
      <w:proofErr w:type="spellStart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Анализирование</w:t>
      </w:r>
      <w:proofErr w:type="spellEnd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проекта. Самостоятельная работа обучающихся (индивидуально и в группах) на основе найденного материала из открытых источников и содержания школьных предметов, изученных ранее (истории, биологии, физики, химии).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1.3.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Выдвижение идеи проекта. Процесс проектирования и его отличие от других профессиональных занятий.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1.4.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Техническое проектирование и конструирование. Разбор понятий: проектно-конструкторская деятельность, конструирование, техническое проектирование.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1.5.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Социальное проектирование как возможность улучшить социальную сферу и закрепить определённую систему ценностей в сознании учащихся.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1.6.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Анализ проекта сверстника. Знакомство и обсуждение социального проекта «Дети одного Солнца», разработанного и реализованного старшеклассником.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1.7.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Анализ проекта сверстника. Обсуждение возможностей IT-технологий для решения практических задач в разных сферах деятельности человека.</w:t>
      </w:r>
    </w:p>
    <w:p w:rsidR="00A359C4" w:rsidRPr="00DC6B61" w:rsidRDefault="00A359C4" w:rsidP="00A359C4">
      <w:pPr>
        <w:spacing w:after="110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1.8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Исследование как элемент проекта и как тип деятельности. Основные элементы и понятия, применяемые в исследовательской деятельности: исследование, цель, задача, объект, предмет, метод и субъект исследования.</w:t>
      </w:r>
    </w:p>
    <w:p w:rsidR="00A359C4" w:rsidRPr="00DC6B61" w:rsidRDefault="00A359C4" w:rsidP="00A359C4">
      <w:pPr>
        <w:spacing w:after="32" w:line="256" w:lineRule="auto"/>
        <w:ind w:left="287" w:right="278" w:hanging="10"/>
        <w:jc w:val="center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2. Самоопределение (4ч)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Самостоятельная работа обучающихся с ключевыми элементами проекта.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2.1.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Проекты и технологии: выбор сферы деятельности.</w:t>
      </w:r>
    </w:p>
    <w:p w:rsidR="00A359C4" w:rsidRPr="00DC6B61" w:rsidRDefault="00A06702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 </w:t>
      </w:r>
      <w:r w:rsidR="00A359C4"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2.2.</w:t>
      </w:r>
      <w:r w:rsidR="00A359C4"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Создаём элементы образа будущего: что мы хотим изменить своим проектом.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Раздел 2.3.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Формируем отношение к проблемам.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2.4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Знакомимся с проектными движениями.</w:t>
      </w:r>
    </w:p>
    <w:p w:rsidR="00A359C4" w:rsidRPr="00DC6B61" w:rsidRDefault="00A06702" w:rsidP="00A359C4">
      <w:pPr>
        <w:spacing w:after="167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 </w:t>
      </w:r>
      <w:r w:rsidR="00A359C4"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Раздел 2.5. </w:t>
      </w:r>
      <w:r w:rsidR="00A359C4"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Первичное самоопределение. Обоснование актуальности темы для проекта/исследования.</w:t>
      </w:r>
    </w:p>
    <w:p w:rsidR="00A359C4" w:rsidRPr="00DC6B61" w:rsidRDefault="00A359C4" w:rsidP="00A359C4">
      <w:pPr>
        <w:spacing w:after="32" w:line="256" w:lineRule="auto"/>
        <w:ind w:left="287" w:right="278" w:hanging="10"/>
        <w:jc w:val="center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3. Замысел проекта (4 ч)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3.1.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Понятия «проблема» и «позиция» в работе над проектом.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3.2.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Выдвижение и формулировка цели проекта.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3.3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Целеполагание, постановка задач и прогнозирование результатов проекта.</w:t>
      </w:r>
    </w:p>
    <w:p w:rsidR="00A359C4" w:rsidRPr="00DC6B61" w:rsidRDefault="00A359C4" w:rsidP="00A359C4">
      <w:pPr>
        <w:spacing w:after="4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3.4.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Ресурсы и бюджет проекта.</w:t>
      </w:r>
    </w:p>
    <w:p w:rsidR="00A359C4" w:rsidRPr="00DC6B61" w:rsidRDefault="00A359C4" w:rsidP="00A359C4">
      <w:pPr>
        <w:spacing w:after="163" w:line="237" w:lineRule="auto"/>
        <w:ind w:left="331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3.5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Поиск недостающей информации, её обработка и анализ.</w:t>
      </w:r>
    </w:p>
    <w:p w:rsidR="00A359C4" w:rsidRPr="00DC6B61" w:rsidRDefault="00A359C4" w:rsidP="00A359C4">
      <w:pPr>
        <w:spacing w:after="91" w:line="256" w:lineRule="auto"/>
        <w:ind w:left="287" w:right="278" w:hanging="10"/>
        <w:jc w:val="center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4. Условия реализации проекта (3 ч)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Анализ необходимых условий реализации проектов и знакомство с понятиями разных предметных дисциплин.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4.1.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Планирование действий. Освоение понятий: планирование, прогнозирование, спонсор, инвестор, благотворитель.</w:t>
      </w:r>
    </w:p>
    <w:p w:rsidR="00A359C4" w:rsidRPr="00DC6B61" w:rsidRDefault="00A359C4" w:rsidP="00A359C4">
      <w:pPr>
        <w:spacing w:after="412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4.2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. Источники финансирования проекта. Освоение понятий: кредитование, бизнес-план, венчурные фонды и компании, бизнес-ангелы, долговые и долевые ценные бумаги, дивиденды, фондовый рынок, </w:t>
      </w:r>
      <w:proofErr w:type="spellStart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краудфандинг</w:t>
      </w:r>
      <w:proofErr w:type="spellEnd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</w:t>
      </w:r>
    </w:p>
    <w:p w:rsidR="00A359C4" w:rsidRPr="00DC6B61" w:rsidRDefault="00A359C4" w:rsidP="00A359C4">
      <w:pPr>
        <w:spacing w:after="0" w:line="232" w:lineRule="auto"/>
        <w:ind w:firstLine="283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lastRenderedPageBreak/>
        <w:t>Раздел 4.3.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Сторонники и команда проекта, эффективность использования вклада каждого участника. Особенности работы команды над проектом, проектная команда, роли и функции в проекте.</w:t>
      </w:r>
    </w:p>
    <w:p w:rsidR="00A359C4" w:rsidRPr="00DC6B61" w:rsidRDefault="00A359C4" w:rsidP="00A359C4">
      <w:pPr>
        <w:spacing w:after="106" w:line="237" w:lineRule="auto"/>
        <w:ind w:left="284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4.4.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Модели и способы управления проектами.</w:t>
      </w:r>
    </w:p>
    <w:p w:rsidR="00A359C4" w:rsidRPr="00DC6B61" w:rsidRDefault="00A359C4" w:rsidP="00A359C4">
      <w:pPr>
        <w:spacing w:after="32" w:line="256" w:lineRule="auto"/>
        <w:ind w:left="287" w:right="331" w:hanging="10"/>
        <w:jc w:val="center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5. Трудности реализации проекта (5 ч)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5.1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Переход от замысла к реализации проекта. Освоение понятий: жизненный цикл проекта, жизненный цикл продукта (изделия), эксплуатация, утилизация.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5.2.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Возможные риски проектов, способы их предвидения и преодоления.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Раздел 5.3.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Практическое занятие по анализу проектного замысла «Завод по переработке пластика».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5.4.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Практическое занятие по анализу проектного замысла «Превратим мусор в ресурс». Сравнение проектных замыслов.</w:t>
      </w:r>
    </w:p>
    <w:p w:rsidR="00A359C4" w:rsidRPr="00DC6B61" w:rsidRDefault="00A359C4" w:rsidP="00A359C4">
      <w:pPr>
        <w:spacing w:after="110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5.5.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Практическое занятие по анализу региональных проектов школьников по туризму и краеведению.</w:t>
      </w:r>
    </w:p>
    <w:p w:rsidR="00A359C4" w:rsidRPr="00DC6B61" w:rsidRDefault="00A359C4" w:rsidP="00A359C4">
      <w:pPr>
        <w:spacing w:after="36" w:line="256" w:lineRule="auto"/>
        <w:ind w:left="10" w:hanging="10"/>
        <w:jc w:val="center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6. Предварительная защита и экспертная оценка проектных и исследовательских работ (5 ч)</w:t>
      </w:r>
    </w:p>
    <w:p w:rsidR="00A359C4" w:rsidRPr="00DC6B61" w:rsidRDefault="00A359C4" w:rsidP="00A359C4">
      <w:pPr>
        <w:spacing w:after="4" w:line="237" w:lineRule="auto"/>
        <w:ind w:left="284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6.1.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Позиция эксперта.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6.2.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Предварительная защита проектов и исследовательских работ, подготовка к взаимодействию с экспертами.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Раздел 6.3.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Оценка проекта сверстников: проект «Разработка портативного металлоискателя». Проектно-конструкторское решение в рамках проекта и его экспертная оценка.</w:t>
      </w:r>
    </w:p>
    <w:p w:rsidR="00A359C4" w:rsidRPr="00DC6B61" w:rsidRDefault="00A359C4" w:rsidP="00A359C4">
      <w:pPr>
        <w:spacing w:after="140" w:line="264" w:lineRule="auto"/>
        <w:ind w:left="125" w:right="139" w:hanging="10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   Раздел 6.4.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Начальный этап исследования и его экспертная оценка.</w:t>
      </w:r>
    </w:p>
    <w:p w:rsidR="00A359C4" w:rsidRPr="00DC6B61" w:rsidRDefault="00A359C4" w:rsidP="00A359C4">
      <w:pPr>
        <w:spacing w:after="89" w:line="256" w:lineRule="auto"/>
        <w:ind w:left="26" w:hanging="10"/>
        <w:jc w:val="center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7. Дополнительные возможности улучшения проекта (6 ч)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7.1.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Технология как мост от идеи к продукту. Освоение понятий: изобретение, технология, технологическая долина, </w:t>
      </w:r>
      <w:proofErr w:type="spellStart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агротехнологии</w:t>
      </w:r>
      <w:proofErr w:type="spellEnd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</w:t>
      </w:r>
    </w:p>
    <w:p w:rsidR="00A359C4" w:rsidRPr="00DC6B61" w:rsidRDefault="00A359C4" w:rsidP="00A359C4">
      <w:pPr>
        <w:spacing w:after="4" w:line="237" w:lineRule="auto"/>
        <w:ind w:left="283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7.2.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Видим за проектом инфраструктуру.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Раздел 7.3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. Опросы как эффективный инструмент проектирования. Освоение понятий: анкета, социологический опрос, интернет-опрос, генеральная совокупность, выборка респондентов.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Раздел 7.4.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Возможности социальных сетей. Сетевые формы проектов.</w:t>
      </w: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Освоение понятий: </w:t>
      </w:r>
      <w:proofErr w:type="spellStart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таргетированная</w:t>
      </w:r>
      <w:proofErr w:type="spellEnd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реклама, реклама по бартеру и возможности продвижения проектов в социальных сетях.</w:t>
      </w:r>
    </w:p>
    <w:p w:rsidR="00A359C4" w:rsidRPr="00DC6B61" w:rsidRDefault="00A359C4" w:rsidP="00A359C4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 xml:space="preserve">Раздел 7.5. 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Оформление и предъявление результатов проектной и исследовательской деятельности.</w:t>
      </w:r>
    </w:p>
    <w:p w:rsidR="00A359C4" w:rsidRPr="00DC6B61" w:rsidRDefault="00A359C4" w:rsidP="00A359C4">
      <w:pPr>
        <w:spacing w:after="88" w:line="256" w:lineRule="auto"/>
        <w:ind w:left="121" w:hanging="10"/>
        <w:rPr>
          <w:rFonts w:ascii="Calibri" w:eastAsia="Calibri" w:hAnsi="Calibri" w:cs="Calibri"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Модуль 8. Презентация и защита индивидуального проекта (2 ч)</w:t>
      </w:r>
    </w:p>
    <w:p w:rsidR="00A359C4" w:rsidRPr="00DC6B61" w:rsidRDefault="00A359C4" w:rsidP="00A359C4">
      <w:pPr>
        <w:spacing w:after="35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Итоговая презентация, публичная защита индивидуальных проектов старшеклассников, рекомендации к её подготовке и проведению.</w:t>
      </w:r>
    </w:p>
    <w:p w:rsidR="00DC6B61" w:rsidRPr="00DC6B61" w:rsidRDefault="00DC6B61" w:rsidP="00DC6B61">
      <w:pPr>
        <w:spacing w:after="54" w:line="237" w:lineRule="auto"/>
        <w:ind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</w:p>
    <w:p w:rsidR="00DC6B61" w:rsidRPr="00DC6B61" w:rsidRDefault="00DC6B61" w:rsidP="00DC6B61">
      <w:pPr>
        <w:keepNext/>
        <w:keepLines/>
        <w:spacing w:after="39" w:line="256" w:lineRule="auto"/>
        <w:ind w:left="406" w:right="397" w:hanging="10"/>
        <w:outlineLvl w:val="1"/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4"/>
          <w:szCs w:val="24"/>
          <w:lang w:eastAsia="ru-RU"/>
        </w:rPr>
        <w:t xml:space="preserve">                    </w:t>
      </w:r>
      <w:r>
        <w:rPr>
          <w:rFonts w:ascii="Calibri" w:eastAsia="Calibri" w:hAnsi="Calibri" w:cs="Calibri"/>
          <w:b/>
          <w:color w:val="231F20"/>
          <w:sz w:val="24"/>
          <w:szCs w:val="24"/>
          <w:lang w:eastAsia="ru-RU"/>
        </w:rPr>
        <w:t xml:space="preserve">          </w:t>
      </w:r>
      <w:r w:rsidRPr="00DC6B61">
        <w:rPr>
          <w:rFonts w:ascii="Calibri" w:eastAsia="Calibri" w:hAnsi="Calibri" w:cs="Calibri"/>
          <w:b/>
          <w:color w:val="231F20"/>
          <w:sz w:val="24"/>
          <w:szCs w:val="24"/>
          <w:lang w:eastAsia="ru-RU"/>
        </w:rPr>
        <w:t xml:space="preserve">  </w:t>
      </w: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Планируемые результаты освоения курса</w:t>
      </w:r>
    </w:p>
    <w:p w:rsidR="00DC6B61" w:rsidRDefault="00DC6B61" w:rsidP="00DC6B61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В результате прохождения курса на уровне среднего общего образования у учащихся будут достигнуты следующие </w:t>
      </w:r>
      <w:r w:rsidRPr="00DC6B61">
        <w:rPr>
          <w:rFonts w:ascii="Calibri" w:eastAsia="Calibri" w:hAnsi="Calibri" w:cs="Calibri"/>
          <w:b/>
          <w:color w:val="231F20"/>
          <w:sz w:val="24"/>
          <w:szCs w:val="24"/>
          <w:lang w:eastAsia="ru-RU"/>
        </w:rPr>
        <w:t>предметные результаты</w:t>
      </w: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: </w:t>
      </w:r>
    </w:p>
    <w:p w:rsidR="00DC6B61" w:rsidRPr="00DC6B61" w:rsidRDefault="00DC6B61" w:rsidP="00DC6B61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Учащиеся науча</w:t>
      </w:r>
      <w:r w:rsidRPr="00DC6B61">
        <w:rPr>
          <w:rFonts w:ascii="Calibri" w:eastAsia="Calibri" w:hAnsi="Calibri" w:cs="Calibri"/>
          <w:i/>
          <w:color w:val="231F20"/>
          <w:sz w:val="24"/>
          <w:szCs w:val="24"/>
          <w:lang w:eastAsia="ru-RU"/>
        </w:rPr>
        <w:t>тся:</w:t>
      </w:r>
    </w:p>
    <w:p w:rsidR="00DC6B61" w:rsidRPr="00DC6B61" w:rsidRDefault="00DC6B61" w:rsidP="00DC6B61">
      <w:pPr>
        <w:spacing w:after="4" w:line="237" w:lineRule="auto"/>
        <w:ind w:left="268" w:right="40" w:hanging="283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— давать определения понятиям: проблема, позиция, проект, проектирование, исследование, конструирование, планирование, технология, ресурс проекта, риски проекта, </w:t>
      </w:r>
      <w:proofErr w:type="spellStart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техносфера</w:t>
      </w:r>
      <w:proofErr w:type="spellEnd"/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, гипотеза, предмет и объект исследования, метод исследования, экспертное знание;</w:t>
      </w:r>
    </w:p>
    <w:p w:rsidR="00DC6B61" w:rsidRPr="00DC6B61" w:rsidRDefault="00DC6B61" w:rsidP="00DC6B61">
      <w:pPr>
        <w:spacing w:after="4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lastRenderedPageBreak/>
        <w:t>— раскрывать этапы цикла проекта;</w:t>
      </w:r>
    </w:p>
    <w:p w:rsidR="00DC6B61" w:rsidRPr="00DC6B61" w:rsidRDefault="00DC6B61" w:rsidP="00DC6B61">
      <w:pPr>
        <w:spacing w:after="0" w:line="237" w:lineRule="auto"/>
        <w:ind w:left="268" w:right="40" w:hanging="283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— самостоятельно применять приобретённые знания в проектной деятельности при решении различных задач с использованием знаний одного или нескольких учебных предметов или предметных областей;</w:t>
      </w:r>
    </w:p>
    <w:p w:rsidR="00DC6B61" w:rsidRPr="00DC6B61" w:rsidRDefault="00DC6B61" w:rsidP="00DC6B61">
      <w:pPr>
        <w:spacing w:after="0" w:line="237" w:lineRule="auto"/>
        <w:ind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— владеть методами поиска, анализа и использования научной информации;</w:t>
      </w:r>
    </w:p>
    <w:p w:rsidR="00DC6B61" w:rsidRDefault="00DC6B61" w:rsidP="00DC6B61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DC6B61">
        <w:rPr>
          <w:rFonts w:ascii="Calibri" w:eastAsia="Calibri" w:hAnsi="Calibri" w:cs="Calibri"/>
          <w:color w:val="231F20"/>
          <w:sz w:val="24"/>
          <w:szCs w:val="24"/>
          <w:lang w:eastAsia="ru-RU"/>
        </w:rPr>
        <w:t>— публично излагать результаты проектной работы.</w:t>
      </w:r>
    </w:p>
    <w:p w:rsidR="001527B6" w:rsidRDefault="001527B6" w:rsidP="00DC6B61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     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В результате целенаправленной учебной деятельности, осуществляемой в формах учебного исследования, учебного проекта, в ходе освоения системы научных понятий, у выпускников будут заложены: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потребность вникать в суть изучаемых проблем, ставить вопросы, затрагивающие основы знаний, личный, социальный, исторический жизненный опыт;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основы критического отношения к знанию, жизненному опыту;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основы ценностных суждений и оценок;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уважение к величию человеческого разума, позволяющего преодолевать невежество и предрассудки, развивать теоретическое знание, продвигаться в установлении взаимопонимания между отдельными людьми и культурами;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основы понимания принципиальной ограниченности знания, существования различных точек зрения, взглядов, характерных для разных социокультурных сред и эпох.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   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Личностные результаты освоения курса «Индивидуальный проект» отражают: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</w:t>
      </w:r>
      <w:proofErr w:type="spellStart"/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>сформированность</w:t>
      </w:r>
      <w:proofErr w:type="spellEnd"/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позитивной самооценки, самоуважения, развитие образовательной успешности каждого обучающегося.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</w:t>
      </w:r>
      <w:proofErr w:type="spellStart"/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>сформированность</w:t>
      </w:r>
      <w:proofErr w:type="spellEnd"/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коммуникативной компетентности в общении и сотрудничестве со сверстниками, детьми старшего и младшего возраста, взрослыми.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    </w:t>
      </w:r>
      <w:proofErr w:type="spellStart"/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>Метапредметные</w:t>
      </w:r>
      <w:proofErr w:type="spellEnd"/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результаты освоения курса «Индивидуальный проект» отражают: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оценивать правильность выполнения учебной задачи, собственные возможности её решения;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- 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создавать, применять и преобразовывать знаки и символы, модели и схемы для решения учебных и познавательных задач;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организовывать учебное сотрудничество и совместную деятельность с преподавателем и сверстниками; работать индивидуально и в группе: находить общее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решение и разрешать конфликты на основе согласования позиций и учёта интересов; формулировать, аргументировать и отстаивать своё мнение;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lastRenderedPageBreak/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умение осознанно использовать речевые средства в соответствии с задачей коммуникации для выражения своих чувств, мыслей и потребностей;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планирования и регуляции своей деятельности; владение устной и письменной речью, монологической контекстной речью;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- 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формирование и развитие компетентности в области использования информационно-коммуникационных технологий (далее ИКТ– компетенции); </w:t>
      </w:r>
    </w:p>
    <w:p w:rsidR="001527B6" w:rsidRPr="001527B6" w:rsidRDefault="001527B6" w:rsidP="001527B6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  <w:r>
        <w:rPr>
          <w:rFonts w:ascii="Calibri" w:eastAsia="Calibri" w:hAnsi="Calibri" w:cs="Calibri"/>
          <w:color w:val="231F20"/>
          <w:sz w:val="24"/>
          <w:szCs w:val="24"/>
          <w:lang w:eastAsia="ru-RU"/>
        </w:rPr>
        <w:t>-</w:t>
      </w:r>
      <w:r w:rsidRPr="001527B6">
        <w:rPr>
          <w:rFonts w:ascii="Calibri" w:eastAsia="Calibri" w:hAnsi="Calibri" w:cs="Calibri"/>
          <w:color w:val="231F20"/>
          <w:sz w:val="24"/>
          <w:szCs w:val="24"/>
          <w:lang w:eastAsia="ru-RU"/>
        </w:rPr>
        <w:t xml:space="preserve">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</w:p>
    <w:p w:rsidR="00DC6B61" w:rsidRDefault="00DC6B61" w:rsidP="00DC6B61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</w:p>
    <w:p w:rsidR="001527B6" w:rsidRDefault="001527B6" w:rsidP="00DC6B61">
      <w:pPr>
        <w:keepNext/>
        <w:keepLines/>
        <w:spacing w:after="39" w:line="256" w:lineRule="auto"/>
        <w:ind w:right="396"/>
        <w:jc w:val="center"/>
        <w:outlineLvl w:val="1"/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</w:pPr>
    </w:p>
    <w:p w:rsidR="00DC6B61" w:rsidRPr="00DC6B61" w:rsidRDefault="00DC6B61" w:rsidP="00DC6B61">
      <w:pPr>
        <w:keepNext/>
        <w:keepLines/>
        <w:spacing w:after="39" w:line="256" w:lineRule="auto"/>
        <w:ind w:right="396"/>
        <w:jc w:val="center"/>
        <w:outlineLvl w:val="1"/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</w:pPr>
      <w:r w:rsidRPr="00DC6B61">
        <w:rPr>
          <w:rFonts w:ascii="Calibri" w:eastAsia="Calibri" w:hAnsi="Calibri" w:cs="Calibri"/>
          <w:b/>
          <w:color w:val="231F20"/>
          <w:sz w:val="28"/>
          <w:szCs w:val="28"/>
          <w:lang w:eastAsia="ru-RU"/>
        </w:rPr>
        <w:t>Тематическое планирование</w:t>
      </w:r>
    </w:p>
    <w:p w:rsidR="00DC6B61" w:rsidRDefault="00DC6B61" w:rsidP="00DC6B61">
      <w:pPr>
        <w:spacing w:after="4" w:line="237" w:lineRule="auto"/>
        <w:ind w:left="-15" w:right="40" w:firstLine="274"/>
        <w:jc w:val="both"/>
        <w:rPr>
          <w:rFonts w:ascii="Calibri" w:eastAsia="Calibri" w:hAnsi="Calibri" w:cs="Calibri"/>
          <w:color w:val="231F20"/>
          <w:sz w:val="20"/>
          <w:lang w:eastAsia="ru-RU"/>
        </w:rPr>
      </w:pPr>
    </w:p>
    <w:p w:rsidR="00DC6B61" w:rsidRPr="006A2475" w:rsidRDefault="00DC6B61" w:rsidP="00DC6B61">
      <w:pPr>
        <w:spacing w:after="0" w:line="240" w:lineRule="auto"/>
        <w:jc w:val="center"/>
        <w:rPr>
          <w:rFonts w:ascii="Bookman Old Style" w:eastAsia="Times New Roman" w:hAnsi="Bookman Old Style" w:cs="Candara"/>
          <w:sz w:val="24"/>
          <w:szCs w:val="24"/>
          <w:lang w:eastAsia="ru-RU"/>
        </w:rPr>
      </w:pP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8"/>
        <w:gridCol w:w="5732"/>
        <w:gridCol w:w="1560"/>
        <w:gridCol w:w="945"/>
        <w:gridCol w:w="47"/>
        <w:gridCol w:w="28"/>
        <w:gridCol w:w="1150"/>
      </w:tblGrid>
      <w:tr w:rsidR="001527B6" w:rsidRPr="00A309F3" w:rsidTr="001527B6">
        <w:trPr>
          <w:trHeight w:val="315"/>
        </w:trPr>
        <w:tc>
          <w:tcPr>
            <w:tcW w:w="618" w:type="dxa"/>
            <w:vMerge w:val="restart"/>
            <w:shd w:val="clear" w:color="auto" w:fill="FFFFFF" w:themeFill="background1"/>
          </w:tcPr>
          <w:p w:rsidR="001527B6" w:rsidRPr="001527B6" w:rsidRDefault="001527B6" w:rsidP="00E20AB1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</w:pPr>
            <w:r w:rsidRPr="001527B6"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  <w:t>№</w:t>
            </w:r>
          </w:p>
          <w:p w:rsidR="001527B6" w:rsidRPr="001527B6" w:rsidRDefault="001527B6" w:rsidP="00E20AB1">
            <w:pPr>
              <w:tabs>
                <w:tab w:val="left" w:pos="8900"/>
              </w:tabs>
              <w:spacing w:after="0" w:line="240" w:lineRule="auto"/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</w:pPr>
            <w:r w:rsidRPr="001527B6"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732" w:type="dxa"/>
            <w:vMerge w:val="restart"/>
            <w:shd w:val="clear" w:color="auto" w:fill="FFFFFF" w:themeFill="background1"/>
          </w:tcPr>
          <w:p w:rsidR="001527B6" w:rsidRP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</w:pPr>
            <w:r w:rsidRPr="001527B6"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  <w:t>Тема раздела, занятия</w:t>
            </w:r>
          </w:p>
        </w:tc>
        <w:tc>
          <w:tcPr>
            <w:tcW w:w="1560" w:type="dxa"/>
            <w:vMerge w:val="restart"/>
            <w:shd w:val="clear" w:color="auto" w:fill="FFFFFF" w:themeFill="background1"/>
          </w:tcPr>
          <w:p w:rsidR="001527B6" w:rsidRPr="001527B6" w:rsidRDefault="001527B6" w:rsidP="00E20AB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</w:pPr>
            <w:r w:rsidRPr="001527B6"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  <w:t>Кол-во</w:t>
            </w:r>
          </w:p>
          <w:p w:rsidR="001527B6" w:rsidRP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</w:pPr>
            <w:r w:rsidRPr="001527B6"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170" w:type="dxa"/>
            <w:gridSpan w:val="4"/>
            <w:shd w:val="clear" w:color="auto" w:fill="FFFFFF" w:themeFill="background1"/>
          </w:tcPr>
          <w:p w:rsidR="001527B6" w:rsidRPr="00A309F3" w:rsidRDefault="00A309F3" w:rsidP="00E20AB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Дата про</w:t>
            </w: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ведения</w:t>
            </w:r>
          </w:p>
        </w:tc>
      </w:tr>
      <w:tr w:rsidR="001527B6" w:rsidRPr="006A2475" w:rsidTr="001527B6">
        <w:trPr>
          <w:trHeight w:val="270"/>
        </w:trPr>
        <w:tc>
          <w:tcPr>
            <w:tcW w:w="618" w:type="dxa"/>
            <w:vMerge/>
            <w:shd w:val="clear" w:color="auto" w:fill="FFFFFF" w:themeFill="background1"/>
          </w:tcPr>
          <w:p w:rsidR="001527B6" w:rsidRPr="001527B6" w:rsidRDefault="001527B6" w:rsidP="00E20AB1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5732" w:type="dxa"/>
            <w:vMerge/>
            <w:shd w:val="clear" w:color="auto" w:fill="FFFFFF" w:themeFill="background1"/>
          </w:tcPr>
          <w:p w:rsidR="001527B6" w:rsidRP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shd w:val="clear" w:color="auto" w:fill="FFFFFF" w:themeFill="background1"/>
          </w:tcPr>
          <w:p w:rsidR="001527B6" w:rsidRPr="001527B6" w:rsidRDefault="001527B6" w:rsidP="00E20AB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gridSpan w:val="3"/>
            <w:shd w:val="clear" w:color="auto" w:fill="FFFFFF" w:themeFill="background1"/>
          </w:tcPr>
          <w:p w:rsidR="001527B6" w:rsidRPr="001527B6" w:rsidRDefault="00A309F3" w:rsidP="00E20AB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50" w:type="dxa"/>
            <w:shd w:val="clear" w:color="auto" w:fill="FFFFFF" w:themeFill="background1"/>
          </w:tcPr>
          <w:p w:rsidR="001527B6" w:rsidRPr="001527B6" w:rsidRDefault="00A309F3" w:rsidP="00E20AB1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b/>
                <w:i/>
                <w:sz w:val="24"/>
                <w:szCs w:val="24"/>
                <w:lang w:eastAsia="ru-RU"/>
              </w:rPr>
              <w:t>факт</w:t>
            </w:r>
          </w:p>
        </w:tc>
      </w:tr>
      <w:tr w:rsidR="001527B6" w:rsidRPr="006A2475" w:rsidTr="001527B6">
        <w:trPr>
          <w:trHeight w:val="245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05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747F23">
        <w:trPr>
          <w:trHeight w:val="344"/>
        </w:trPr>
        <w:tc>
          <w:tcPr>
            <w:tcW w:w="10080" w:type="dxa"/>
            <w:gridSpan w:val="7"/>
          </w:tcPr>
          <w:p w:rsidR="00A309F3" w:rsidRPr="00A359C4" w:rsidRDefault="00A309F3" w:rsidP="00E20AB1">
            <w:pPr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1. Культура исследования и проектирования (6 ч)</w:t>
            </w:r>
          </w:p>
        </w:tc>
      </w:tr>
      <w:tr w:rsidR="001527B6" w:rsidRPr="006A2475" w:rsidTr="001527B6">
        <w:trPr>
          <w:trHeight w:val="508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Что такое проект. Анализ проекта.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12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162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Выдвижение проектной идеи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19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162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Техническое проектирование и конструирование как типы деятельности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26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162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Социальное проектирование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17C6" w:rsidP="00DE65A2">
            <w:pPr>
              <w:tabs>
                <w:tab w:val="left" w:pos="8900"/>
              </w:tabs>
              <w:spacing w:after="0" w:line="240" w:lineRule="auto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03.10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162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Анализируем проекты сверстников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10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162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Исследование как элемент проекта и как тип деятельности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6A2475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Pr="006A2475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17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15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7C73EF">
        <w:trPr>
          <w:trHeight w:val="366"/>
        </w:trPr>
        <w:tc>
          <w:tcPr>
            <w:tcW w:w="10080" w:type="dxa"/>
            <w:gridSpan w:val="7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2. Самоопределение (4)</w:t>
            </w:r>
          </w:p>
        </w:tc>
      </w:tr>
      <w:tr w:rsidR="001527B6" w:rsidRPr="006A2475" w:rsidTr="001527B6">
        <w:trPr>
          <w:trHeight w:val="366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Проекты и технологии: Выбор сферы деятельности</w:t>
            </w:r>
          </w:p>
        </w:tc>
        <w:tc>
          <w:tcPr>
            <w:tcW w:w="1560" w:type="dxa"/>
          </w:tcPr>
          <w:p w:rsidR="001527B6" w:rsidRPr="006A2475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24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366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Calibri" w:cstheme="minorHAnsi"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Создаём элементы образа будущего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366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Calibri" w:cstheme="minorHAnsi"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Формирование отношения к проблемам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14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Calibri" w:cstheme="minorHAnsi"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Первичное самоопределение.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21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D026FB">
        <w:trPr>
          <w:trHeight w:val="293"/>
        </w:trPr>
        <w:tc>
          <w:tcPr>
            <w:tcW w:w="10080" w:type="dxa"/>
            <w:gridSpan w:val="7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3. Замысел проекта (4 ч)</w:t>
            </w:r>
          </w:p>
        </w:tc>
      </w:tr>
      <w:tr w:rsidR="001527B6" w:rsidRPr="006A2475" w:rsidTr="00A309F3">
        <w:trPr>
          <w:trHeight w:val="576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732" w:type="dxa"/>
          </w:tcPr>
          <w:p w:rsidR="001527B6" w:rsidRPr="00A359C4" w:rsidRDefault="001527B6" w:rsidP="00A309F3">
            <w:pPr>
              <w:spacing w:after="4" w:line="237" w:lineRule="auto"/>
              <w:ind w:right="40"/>
              <w:jc w:val="both"/>
              <w:rPr>
                <w:rFonts w:eastAsia="Calibri" w:cstheme="minorHAnsi"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  <w:lang w:eastAsia="ru-RU"/>
              </w:rPr>
              <w:t>Понятия «проблема» и «позиция» в работе над проектом.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28</w:t>
            </w:r>
            <w:r w:rsidR="00DE65A2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4" w:line="237" w:lineRule="auto"/>
              <w:ind w:right="40"/>
              <w:jc w:val="both"/>
              <w:rPr>
                <w:rFonts w:eastAsia="Calibri" w:cstheme="minorHAnsi"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  <w:lang w:eastAsia="ru-RU"/>
              </w:rPr>
              <w:t>Выдвижение и формулировка цели проекта.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05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Calibri" w:cstheme="minorHAnsi"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Целеполагание и постановка задач.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12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0" w:line="240" w:lineRule="auto"/>
              <w:rPr>
                <w:rFonts w:eastAsia="Calibri" w:cstheme="minorHAnsi"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Поиск недостающей информации, её обработка и анализ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19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5E1BE6">
        <w:trPr>
          <w:trHeight w:val="293"/>
        </w:trPr>
        <w:tc>
          <w:tcPr>
            <w:tcW w:w="10080" w:type="dxa"/>
            <w:gridSpan w:val="7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  <w:t>Модуль 4. Условия реализации проекта (3 ч)</w:t>
            </w: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Планирование действий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26</w:t>
            </w:r>
            <w:r w:rsidR="00DE65A2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Источники финансирования проекта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09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Модели и способы управления проектами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16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CA6581">
        <w:trPr>
          <w:trHeight w:val="293"/>
        </w:trPr>
        <w:tc>
          <w:tcPr>
            <w:tcW w:w="10080" w:type="dxa"/>
            <w:gridSpan w:val="7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5. Трудности реализации проекта (5 ч)</w:t>
            </w: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jc w:val="both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Переход от замысла к реализации проекта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23</w:t>
            </w:r>
            <w:r w:rsidR="00DE65A2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jc w:val="both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Риски проекта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  <w:gridSpan w:val="3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30.01</w:t>
            </w:r>
          </w:p>
        </w:tc>
        <w:tc>
          <w:tcPr>
            <w:tcW w:w="115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A309F3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jc w:val="both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Практическое занятие. Анализ проектного замысла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06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178" w:type="dxa"/>
            <w:gridSpan w:val="2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A309F3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jc w:val="both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Практическое занятие. Анализ проектного замысла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13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178" w:type="dxa"/>
            <w:gridSpan w:val="2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A309F3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jc w:val="both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Практическое занятие. Анализ проектного замысла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gridSpan w:val="2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20</w:t>
            </w:r>
            <w:r w:rsidR="00DE65A2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178" w:type="dxa"/>
            <w:gridSpan w:val="2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F1369">
        <w:trPr>
          <w:trHeight w:val="293"/>
        </w:trPr>
        <w:tc>
          <w:tcPr>
            <w:tcW w:w="10080" w:type="dxa"/>
            <w:gridSpan w:val="7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6. Предварительная защита и экспертная оценка</w:t>
            </w:r>
          </w:p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 xml:space="preserve"> проектных и исследовательских работ (4 ч)</w:t>
            </w: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Экспертная позиция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1225" w:type="dxa"/>
            <w:gridSpan w:val="3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Предварительная защита проектных и исследовательских работ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05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225" w:type="dxa"/>
            <w:gridSpan w:val="3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Оцениваем проекты сверстников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12</w:t>
            </w:r>
            <w:r w:rsidR="00A06702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225" w:type="dxa"/>
            <w:gridSpan w:val="3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618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732" w:type="dxa"/>
          </w:tcPr>
          <w:p w:rsidR="001527B6" w:rsidRPr="00A359C4" w:rsidRDefault="001527B6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Оценка начального этапа исследования</w:t>
            </w:r>
          </w:p>
        </w:tc>
        <w:tc>
          <w:tcPr>
            <w:tcW w:w="1560" w:type="dxa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1527B6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19</w:t>
            </w:r>
            <w:r w:rsidR="00A06702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225" w:type="dxa"/>
            <w:gridSpan w:val="3"/>
          </w:tcPr>
          <w:p w:rsidR="001527B6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1527B6" w:rsidRPr="006A2475" w:rsidTr="001527B6">
        <w:trPr>
          <w:trHeight w:val="293"/>
        </w:trPr>
        <w:tc>
          <w:tcPr>
            <w:tcW w:w="7910" w:type="dxa"/>
            <w:gridSpan w:val="3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7. Дополнительные возможности улучшения проекта (5 ч)</w:t>
            </w:r>
          </w:p>
        </w:tc>
        <w:tc>
          <w:tcPr>
            <w:tcW w:w="945" w:type="dxa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</w:p>
        </w:tc>
        <w:tc>
          <w:tcPr>
            <w:tcW w:w="1225" w:type="dxa"/>
            <w:gridSpan w:val="3"/>
          </w:tcPr>
          <w:p w:rsidR="001527B6" w:rsidRPr="00A359C4" w:rsidRDefault="001527B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</w:p>
        </w:tc>
      </w:tr>
    </w:tbl>
    <w:p w:rsidR="00DC6B61" w:rsidRDefault="00DC6B61" w:rsidP="00DC6B61">
      <w:pPr>
        <w:spacing w:after="0" w:line="237" w:lineRule="auto"/>
        <w:ind w:left="-15" w:right="40"/>
        <w:jc w:val="both"/>
        <w:rPr>
          <w:rFonts w:ascii="Calibri" w:eastAsia="Calibri" w:hAnsi="Calibri" w:cs="Calibri"/>
          <w:color w:val="231F20"/>
          <w:sz w:val="24"/>
          <w:szCs w:val="24"/>
          <w:lang w:eastAsia="ru-RU"/>
        </w:rPr>
      </w:pP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5479"/>
        <w:gridCol w:w="1811"/>
        <w:gridCol w:w="900"/>
        <w:gridCol w:w="1270"/>
      </w:tblGrid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  <w:lang w:eastAsia="ru-RU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Технология как мост от идеи к продукту</w:t>
            </w:r>
          </w:p>
        </w:tc>
        <w:tc>
          <w:tcPr>
            <w:tcW w:w="1811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02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27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Инфраструктура. Свойства.</w:t>
            </w:r>
          </w:p>
        </w:tc>
        <w:tc>
          <w:tcPr>
            <w:tcW w:w="1811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09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27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Опросы как эффективный инструмент проектирования</w:t>
            </w:r>
          </w:p>
        </w:tc>
        <w:tc>
          <w:tcPr>
            <w:tcW w:w="1811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16</w:t>
            </w:r>
            <w:r w:rsidR="00A06702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27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Возможности социальных сетей. Сетевые формы проектов</w:t>
            </w:r>
          </w:p>
        </w:tc>
        <w:tc>
          <w:tcPr>
            <w:tcW w:w="1811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Default="00AC17C6" w:rsidP="00A06702">
            <w:pPr>
              <w:tabs>
                <w:tab w:val="left" w:pos="8900"/>
              </w:tabs>
              <w:spacing w:after="0" w:line="240" w:lineRule="auto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23</w:t>
            </w:r>
            <w:r w:rsidR="00A06702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27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359C4">
              <w:rPr>
                <w:rFonts w:eastAsia="Times New Roman" w:cstheme="minorHAnsi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color w:val="231F20"/>
                <w:sz w:val="24"/>
                <w:szCs w:val="24"/>
              </w:rPr>
              <w:t>Оформление и предъявление результатов проектной и исследовательской деятельности</w:t>
            </w:r>
          </w:p>
        </w:tc>
        <w:tc>
          <w:tcPr>
            <w:tcW w:w="1811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127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90A37">
        <w:trPr>
          <w:trHeight w:val="293"/>
        </w:trPr>
        <w:tc>
          <w:tcPr>
            <w:tcW w:w="10080" w:type="dxa"/>
            <w:gridSpan w:val="5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eastAsia="Calibri" w:cstheme="minorHAnsi"/>
                <w:b/>
                <w:color w:val="231F20"/>
                <w:sz w:val="24"/>
                <w:szCs w:val="24"/>
              </w:rPr>
            </w:pPr>
            <w:r w:rsidRPr="00A359C4">
              <w:rPr>
                <w:rFonts w:eastAsia="Calibri" w:cstheme="minorHAnsi"/>
                <w:b/>
                <w:color w:val="231F20"/>
                <w:sz w:val="24"/>
                <w:szCs w:val="24"/>
              </w:rPr>
              <w:t>Модуль 8. Презентация и защита индивидуального проекта (2 ч)</w:t>
            </w:r>
          </w:p>
        </w:tc>
      </w:tr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="Calibri"/>
                <w:color w:val="231F20"/>
                <w:sz w:val="24"/>
                <w:szCs w:val="24"/>
              </w:rPr>
            </w:pPr>
            <w:r w:rsidRPr="00A359C4">
              <w:rPr>
                <w:rFonts w:eastAsia="Calibri" w:cs="Calibri"/>
                <w:color w:val="231F20"/>
                <w:sz w:val="24"/>
                <w:szCs w:val="24"/>
              </w:rPr>
              <w:t>Презентация и защита индивидуального проекта</w:t>
            </w:r>
          </w:p>
        </w:tc>
        <w:tc>
          <w:tcPr>
            <w:tcW w:w="1811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A359C4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Pr="00A359C4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07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27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A309F3">
        <w:trPr>
          <w:trHeight w:val="293"/>
        </w:trPr>
        <w:tc>
          <w:tcPr>
            <w:tcW w:w="620" w:type="dxa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479" w:type="dxa"/>
          </w:tcPr>
          <w:p w:rsidR="00A309F3" w:rsidRPr="00A359C4" w:rsidRDefault="00A309F3" w:rsidP="00E20AB1">
            <w:pPr>
              <w:spacing w:after="91" w:line="256" w:lineRule="auto"/>
              <w:ind w:right="278"/>
              <w:rPr>
                <w:rFonts w:eastAsia="Calibri" w:cs="Calibri"/>
                <w:color w:val="231F20"/>
                <w:sz w:val="24"/>
                <w:szCs w:val="24"/>
              </w:rPr>
            </w:pPr>
            <w:r w:rsidRPr="00A359C4">
              <w:rPr>
                <w:rFonts w:eastAsia="Calibri" w:cs="Calibri"/>
                <w:color w:val="231F20"/>
                <w:sz w:val="24"/>
                <w:szCs w:val="24"/>
              </w:rPr>
              <w:t>Презентация и защита индивидуального проекта</w:t>
            </w:r>
          </w:p>
        </w:tc>
        <w:tc>
          <w:tcPr>
            <w:tcW w:w="1811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A359C4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</w:tcPr>
          <w:p w:rsidR="00A309F3" w:rsidRPr="00A359C4" w:rsidRDefault="00AC17C6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14</w:t>
            </w:r>
            <w:r w:rsidR="00A309F3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270" w:type="dxa"/>
          </w:tcPr>
          <w:p w:rsidR="00A309F3" w:rsidRPr="00A359C4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  <w:tr w:rsidR="00A309F3" w:rsidRPr="006A2475" w:rsidTr="00B76CBD">
        <w:trPr>
          <w:trHeight w:val="293"/>
        </w:trPr>
        <w:tc>
          <w:tcPr>
            <w:tcW w:w="7910" w:type="dxa"/>
            <w:gridSpan w:val="3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                                                                     </w:t>
            </w:r>
            <w:r w:rsidR="00A06702"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                       Итого: 34</w:t>
            </w:r>
            <w:r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  <w:t xml:space="preserve"> ч</w:t>
            </w:r>
          </w:p>
        </w:tc>
        <w:tc>
          <w:tcPr>
            <w:tcW w:w="2170" w:type="dxa"/>
            <w:gridSpan w:val="2"/>
          </w:tcPr>
          <w:p w:rsidR="00A309F3" w:rsidRDefault="00A309F3" w:rsidP="00E20AB1">
            <w:pPr>
              <w:tabs>
                <w:tab w:val="left" w:pos="8900"/>
              </w:tabs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</w:p>
        </w:tc>
      </w:tr>
    </w:tbl>
    <w:p w:rsidR="00A06702" w:rsidRDefault="00A06702" w:rsidP="00707785">
      <w:pPr>
        <w:tabs>
          <w:tab w:val="left" w:pos="1245"/>
        </w:tabs>
        <w:spacing w:after="0" w:line="276" w:lineRule="auto"/>
        <w:jc w:val="both"/>
        <w:rPr>
          <w:rFonts w:ascii="Calibri" w:eastAsia="Calibri" w:hAnsi="Calibri" w:cs="Calibri"/>
          <w:sz w:val="24"/>
          <w:szCs w:val="24"/>
          <w:lang w:eastAsia="ru-RU"/>
        </w:rPr>
      </w:pPr>
    </w:p>
    <w:p w:rsidR="006365F0" w:rsidRPr="00707785" w:rsidRDefault="006365F0" w:rsidP="00AC17C6">
      <w:pPr>
        <w:tabs>
          <w:tab w:val="left" w:pos="1245"/>
        </w:tabs>
        <w:spacing w:after="0" w:line="276" w:lineRule="auto"/>
        <w:jc w:val="both"/>
        <w:rPr>
          <w:rFonts w:eastAsia="Calibri" w:cstheme="minorHAnsi"/>
          <w:b/>
          <w:sz w:val="28"/>
          <w:szCs w:val="28"/>
        </w:rPr>
      </w:pPr>
      <w:r w:rsidRPr="00707785">
        <w:rPr>
          <w:rFonts w:eastAsia="Calibri" w:cstheme="minorHAnsi"/>
          <w:sz w:val="24"/>
          <w:szCs w:val="24"/>
        </w:rPr>
        <w:t xml:space="preserve"> </w:t>
      </w:r>
    </w:p>
    <w:p w:rsidR="00806EC5" w:rsidRDefault="00806EC5"/>
    <w:sectPr w:rsidR="00806EC5" w:rsidSect="00DE65A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F2D9B"/>
    <w:multiLevelType w:val="hybridMultilevel"/>
    <w:tmpl w:val="B314858E"/>
    <w:lvl w:ilvl="0" w:tplc="29EA73F4">
      <w:start w:val="1"/>
      <w:numFmt w:val="decimal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C178BDA4">
      <w:start w:val="1"/>
      <w:numFmt w:val="lowerLetter"/>
      <w:lvlText w:val="%2"/>
      <w:lvlJc w:val="left"/>
      <w:pPr>
        <w:ind w:left="140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CCF80050">
      <w:start w:val="1"/>
      <w:numFmt w:val="lowerRoman"/>
      <w:lvlText w:val="%3"/>
      <w:lvlJc w:val="left"/>
      <w:pPr>
        <w:ind w:left="212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7B1C858E">
      <w:start w:val="1"/>
      <w:numFmt w:val="decimal"/>
      <w:lvlText w:val="%4"/>
      <w:lvlJc w:val="left"/>
      <w:pPr>
        <w:ind w:left="284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0D4C8190">
      <w:start w:val="1"/>
      <w:numFmt w:val="lowerLetter"/>
      <w:lvlText w:val="%5"/>
      <w:lvlJc w:val="left"/>
      <w:pPr>
        <w:ind w:left="356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D22C6D02">
      <w:start w:val="1"/>
      <w:numFmt w:val="lowerRoman"/>
      <w:lvlText w:val="%6"/>
      <w:lvlJc w:val="left"/>
      <w:pPr>
        <w:ind w:left="428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7846957E">
      <w:start w:val="1"/>
      <w:numFmt w:val="decimal"/>
      <w:lvlText w:val="%7"/>
      <w:lvlJc w:val="left"/>
      <w:pPr>
        <w:ind w:left="500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7BBA06C0">
      <w:start w:val="1"/>
      <w:numFmt w:val="lowerLetter"/>
      <w:lvlText w:val="%8"/>
      <w:lvlJc w:val="left"/>
      <w:pPr>
        <w:ind w:left="572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36163C6A">
      <w:start w:val="1"/>
      <w:numFmt w:val="lowerRoman"/>
      <w:lvlText w:val="%9"/>
      <w:lvlJc w:val="left"/>
      <w:pPr>
        <w:ind w:left="6445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676732BF"/>
    <w:multiLevelType w:val="hybridMultilevel"/>
    <w:tmpl w:val="0C4ABEAC"/>
    <w:lvl w:ilvl="0" w:tplc="768689F4">
      <w:start w:val="1"/>
      <w:numFmt w:val="decimal"/>
      <w:lvlText w:val="%1."/>
      <w:lvlJc w:val="left"/>
      <w:pPr>
        <w:ind w:left="283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7A0685C">
      <w:start w:val="1"/>
      <w:numFmt w:val="lowerLetter"/>
      <w:lvlText w:val="%2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66EE57A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3E00DAD2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0DCC0CE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2460BABE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8E6EB500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3584600C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30A44B02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231F2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1B4"/>
    <w:rsid w:val="001527B6"/>
    <w:rsid w:val="001C74A7"/>
    <w:rsid w:val="002647E7"/>
    <w:rsid w:val="0032087C"/>
    <w:rsid w:val="003E6606"/>
    <w:rsid w:val="005F210A"/>
    <w:rsid w:val="00610B43"/>
    <w:rsid w:val="006365F0"/>
    <w:rsid w:val="006A2475"/>
    <w:rsid w:val="006B29C6"/>
    <w:rsid w:val="006B30D5"/>
    <w:rsid w:val="00707785"/>
    <w:rsid w:val="00764754"/>
    <w:rsid w:val="00806EC5"/>
    <w:rsid w:val="0088437F"/>
    <w:rsid w:val="00900290"/>
    <w:rsid w:val="00A018AB"/>
    <w:rsid w:val="00A06702"/>
    <w:rsid w:val="00A309F3"/>
    <w:rsid w:val="00A359C4"/>
    <w:rsid w:val="00A67C5C"/>
    <w:rsid w:val="00AC17C6"/>
    <w:rsid w:val="00B401B4"/>
    <w:rsid w:val="00C8664C"/>
    <w:rsid w:val="00D03A57"/>
    <w:rsid w:val="00DA027E"/>
    <w:rsid w:val="00DC6B61"/>
    <w:rsid w:val="00DE65A2"/>
    <w:rsid w:val="00E3748B"/>
    <w:rsid w:val="00E76162"/>
    <w:rsid w:val="00E7645C"/>
    <w:rsid w:val="00E96DA3"/>
    <w:rsid w:val="00F83175"/>
    <w:rsid w:val="00F97D45"/>
    <w:rsid w:val="00FC5731"/>
    <w:rsid w:val="00FE5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88D32B-2818-4345-91C6-50CE59058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E7616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893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1874</Words>
  <Characters>10687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Гулия Мансуровна</cp:lastModifiedBy>
  <cp:revision>14</cp:revision>
  <dcterms:created xsi:type="dcterms:W3CDTF">2022-09-04T19:18:00Z</dcterms:created>
  <dcterms:modified xsi:type="dcterms:W3CDTF">2024-01-20T09:25:00Z</dcterms:modified>
</cp:coreProperties>
</file>